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附件2</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rPr>
        <w:t xml:space="preserve">    </w:t>
      </w:r>
      <w:bookmarkStart w:id="0" w:name="_GoBack"/>
      <w:r>
        <w:rPr>
          <w:rFonts w:hint="eastAsia" w:ascii="仿宋" w:hAnsi="仿宋" w:eastAsia="仿宋" w:cs="仿宋"/>
          <w:b/>
          <w:bCs/>
          <w:sz w:val="28"/>
          <w:szCs w:val="28"/>
        </w:rPr>
        <w:t>生产建设项目水土保持监测三色评价赋分方法</w:t>
      </w:r>
      <w:r>
        <w:rPr>
          <w:rFonts w:hint="eastAsia" w:ascii="仿宋" w:hAnsi="仿宋" w:eastAsia="仿宋" w:cs="仿宋"/>
          <w:b/>
          <w:bCs/>
          <w:sz w:val="28"/>
          <w:szCs w:val="28"/>
          <w:lang w:eastAsia="zh-CN"/>
        </w:rPr>
        <w:t>（</w:t>
      </w:r>
      <w:r>
        <w:rPr>
          <w:rFonts w:hint="eastAsia" w:ascii="仿宋" w:hAnsi="仿宋" w:eastAsia="仿宋" w:cs="仿宋"/>
          <w:b/>
          <w:bCs/>
          <w:sz w:val="28"/>
          <w:szCs w:val="28"/>
        </w:rPr>
        <w:t>试行</w:t>
      </w:r>
      <w:r>
        <w:rPr>
          <w:rFonts w:hint="eastAsia" w:ascii="仿宋" w:hAnsi="仿宋" w:eastAsia="仿宋" w:cs="仿宋"/>
          <w:b/>
          <w:bCs/>
          <w:sz w:val="28"/>
          <w:szCs w:val="28"/>
          <w:lang w:eastAsia="zh-CN"/>
        </w:rPr>
        <w:t>）</w:t>
      </w:r>
      <w:bookmarkEnd w:id="0"/>
    </w:p>
    <w:tbl>
      <w:tblPr>
        <w:tblStyle w:val="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587"/>
        <w:gridCol w:w="1249"/>
        <w:gridCol w:w="683"/>
        <w:gridCol w:w="58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1103"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评价指标</w:t>
            </w:r>
          </w:p>
        </w:tc>
        <w:tc>
          <w:tcPr>
            <w:tcW w:w="41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分值</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赋分方法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353" w:type="pct"/>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扰动土地情况</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扰动范围控制</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15</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擅自扩大施工扰动面积达到1000平方米，存在1处扣1分，超过1000平方米的按照其倍数扣分</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不足1000平方米的部分不扣分</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353" w:type="pct"/>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表土剥离保护</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5</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表土剥离保护措施未实施面积达到1000平方米，存在1处扣1分，超过1000平方米的按照其倍数扣分</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不足1000平方米的部分不扣分</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353" w:type="pct"/>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弃土</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石、渣</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堆放</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15</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在水土保持方案确定的专门存放地外新设弃渣场且未按规定履行手续的，存在1处3级以上弃渣场的扣5分，存在1处3级以下弃渣场的扣3分；乱堆乱弃或者顺坡溜渣，存在1处扣1分。扣完为止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1103"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水土流失状况</w:t>
            </w:r>
          </w:p>
        </w:tc>
        <w:tc>
          <w:tcPr>
            <w:tcW w:w="41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15</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根据土壤流失总量扣分，每100立方米扣1分，不足100立方米的部分不扣分。扣完为止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353" w:type="pct"/>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水土流失防治成效</w:t>
            </w: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工程措施</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水土保持工程措施</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拦挡、截排水、工程护坡、土地整治等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落实不及时、不到位，存在1处扣1分；其中弃渣场“未拦先弃”的，存在1处3级以上弃渣场的扣3分，存在1处3级以下弃渣场的扣2分。扣完为止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353" w:type="pct"/>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植物措施</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15</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植物措施未落实或者已落实的成活率、覆盖率不达标面积达到1000平方米，存在1处扣1分，超过1000平方米的按照其倍数扣分</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不足1000平方米的部分不扣分</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353" w:type="pct"/>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临时措施</w:t>
            </w:r>
          </w:p>
        </w:tc>
        <w:tc>
          <w:tcPr>
            <w:tcW w:w="410"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10</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水土保持临时防护措施</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拦挡、排水、苫盖、植草、限定扰动范围等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落实不及时、不到位，存在1处扣1分。扣完为止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0" w:hRule="atLeast"/>
        </w:trPr>
        <w:tc>
          <w:tcPr>
            <w:tcW w:w="1103" w:type="pct"/>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水土流失危害</w:t>
            </w:r>
          </w:p>
        </w:tc>
        <w:tc>
          <w:tcPr>
            <w:tcW w:w="41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5</w:t>
            </w:r>
          </w:p>
        </w:tc>
        <w:tc>
          <w:tcPr>
            <w:tcW w:w="3485"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一般危害扣5分；严重危害总得分为0</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备注：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1.监测季报三色评价得分为各项评价指标得分之和，满分为100分。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2.发生严重水土流失危害事件，或者拒不落实水行政主管部门限期整改要求的生产建设项目，实行“一票否决”，三色评价结论为红色，总得分为0</w:t>
      </w:r>
      <w:r>
        <w:rPr>
          <w:rFonts w:hint="eastAsia" w:ascii="仿宋" w:hAnsi="仿宋" w:eastAsia="仿宋" w:cs="仿宋"/>
          <w:sz w:val="24"/>
          <w:lang w:eastAsia="zh-CN"/>
        </w:rPr>
        <w:t>。</w:t>
      </w:r>
    </w:p>
    <w:p>
      <w:r>
        <w:rPr>
          <w:rFonts w:hint="eastAsia" w:ascii="仿宋" w:hAnsi="仿宋" w:eastAsia="仿宋" w:cs="仿宋"/>
          <w:sz w:val="24"/>
        </w:rPr>
        <w:t>3.上述扣分规则适用超过100公顷的生产建设项目；不超过100公顷的生产建设项目，各项评价指标</w:t>
      </w:r>
      <w:r>
        <w:rPr>
          <w:rFonts w:hint="eastAsia" w:ascii="仿宋" w:hAnsi="仿宋" w:eastAsia="仿宋" w:cs="仿宋"/>
          <w:sz w:val="24"/>
          <w:lang w:eastAsia="zh-CN"/>
        </w:rPr>
        <w:t>（</w:t>
      </w:r>
      <w:r>
        <w:rPr>
          <w:rFonts w:hint="eastAsia" w:ascii="仿宋" w:hAnsi="仿宋" w:eastAsia="仿宋" w:cs="仿宋"/>
          <w:sz w:val="24"/>
        </w:rPr>
        <w:t>除“水土流失危害”</w:t>
      </w:r>
      <w:r>
        <w:rPr>
          <w:rFonts w:hint="eastAsia" w:ascii="仿宋" w:hAnsi="仿宋" w:eastAsia="仿宋" w:cs="仿宋"/>
          <w:sz w:val="24"/>
          <w:lang w:eastAsia="zh-CN"/>
        </w:rPr>
        <w:t>）</w:t>
      </w:r>
      <w:r>
        <w:rPr>
          <w:rFonts w:hint="eastAsia" w:ascii="仿宋" w:hAnsi="仿宋" w:eastAsia="仿宋" w:cs="仿宋"/>
          <w:sz w:val="24"/>
        </w:rPr>
        <w:t>按上述扣分规则的两倍扣分</w:t>
      </w:r>
      <w:r>
        <w:rPr>
          <w:rFonts w:hint="eastAsia" w:ascii="仿宋" w:hAnsi="仿宋" w:eastAsia="仿宋" w:cs="仿宋"/>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27B68"/>
    <w:rsid w:val="3822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2020-08-04T12:59:00Z</dcterms:created>
  <dc:creator>广西景鹏科技有限公司-卢宝鹏</dc:creator>
  <cp:lastModifiedBy>广西景鹏科技有限公司-卢宝鹏</cp:lastModifiedBy>
  <dcterms:modified xsi:type="dcterms:W3CDTF">2020-08-04T12:59:35Z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