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生产建设项目水土保持监测三色评价指标及赋分表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试行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1960"/>
        <w:gridCol w:w="893"/>
        <w:gridCol w:w="2407"/>
        <w:gridCol w:w="240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项目名称</w:t>
            </w:r>
          </w:p>
        </w:tc>
        <w:tc>
          <w:tcPr>
            <w:tcW w:w="60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监测时段和防治责任范围</w:t>
            </w:r>
          </w:p>
        </w:tc>
        <w:tc>
          <w:tcPr>
            <w:tcW w:w="60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年第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季度，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公顷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三色评价结论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勾选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绿色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黄色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红色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评价指标</w:t>
            </w: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分值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得分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赋分说明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扰动土地情况</w:t>
            </w:r>
          </w:p>
        </w:tc>
        <w:tc>
          <w:tcPr>
            <w:tcW w:w="20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扰动范围控制</w:t>
            </w: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表土剥离保护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弃土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石、渣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堆放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水土流失状况</w:t>
            </w: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水土流失防治成效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工程措施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植物措施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临时措施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水土流失危害</w:t>
            </w: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2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合计</w:t>
            </w: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100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F7655"/>
    <w:rsid w:val="6AD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2020-08-04T12:58:00Z</dcterms:created>
  <dc:creator>广西景鹏科技有限公司-卢宝鹏</dc:creator>
  <cp:lastModifiedBy>广西景鹏科技有限公司-卢宝鹏</cp:lastModifiedBy>
  <dcterms:modified xsi:type="dcterms:W3CDTF">2020-08-04T12:58:26Z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